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7312"/>
      <w:bookmarkStart w:id="1" w:name="_Toc26031"/>
      <w:bookmarkStart w:id="2" w:name="_Toc21435"/>
    </w:p>
    <w:p>
      <w:pPr>
        <w:pStyle w:val="2"/>
      </w:pPr>
      <w:r>
        <w:rPr>
          <w:rFonts w:hint="eastAsia"/>
        </w:rPr>
        <w:t>四川西南航空</w:t>
      </w:r>
      <w:r>
        <w:rPr>
          <w:rFonts w:hint="eastAsia"/>
          <w:lang w:val="en-US" w:eastAsia="zh-CN"/>
        </w:rPr>
        <w:t>职业</w:t>
      </w:r>
      <w:r>
        <w:rPr>
          <w:rFonts w:hint="eastAsia"/>
        </w:rPr>
        <w:t>学院学生收费（退费）管理办法</w:t>
      </w:r>
      <w:bookmarkEnd w:id="0"/>
      <w:bookmarkEnd w:id="1"/>
      <w:bookmarkEnd w:id="2"/>
    </w:p>
    <w:p>
      <w:pPr>
        <w:adjustRightInd w:val="0"/>
        <w:spacing w:line="360" w:lineRule="auto"/>
        <w:ind w:firstLine="562" w:firstLineChars="200"/>
        <w:jc w:val="center"/>
        <w:rPr>
          <w:rFonts w:ascii="宋体" w:hAnsi="宋体"/>
          <w:b/>
          <w:sz w:val="28"/>
          <w:szCs w:val="28"/>
        </w:rPr>
      </w:pPr>
      <w:bookmarkStart w:id="3" w:name="_GoBack"/>
      <w:bookmarkEnd w:id="3"/>
      <w:r>
        <w:rPr>
          <w:rFonts w:hint="eastAsia" w:ascii="宋体" w:hAnsi="宋体"/>
          <w:b/>
          <w:sz w:val="28"/>
          <w:szCs w:val="28"/>
        </w:rPr>
        <w:t>第一章 总则</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第一条 为规范学校收费行为，健全收费管理机制，保障学校和受教育者的合法权益，根据《中华人民共和国教育法》、《高等学校收费管理暂行办法》、《普通高等学校学生管理规定》以及四川省发展和改革委员会、省财政厅、省教育厅的有关规定，结合我校学生收费管理工作的具体情况，制定本办法。</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第二条 高等教育是受教育者自主求学、自主择业的非义务性教育，按规定缴纳学费及相关费用，是学生在校期间依法履行的义务。各类学生应加强对缴纳学费的认识，积极主动地缴纳学费。</w:t>
      </w:r>
    </w:p>
    <w:p>
      <w:pPr>
        <w:widowControl/>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第三条 学校对学生的收费项目包括：学费、住宿费、各项代收费用。学费、住宿费按学年收取，采取“老生老办法，新生新办法”的原则。</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第四条 收费坚持合法、合规、公开、透明的原则。</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第五条 本办法适用范围：在校全日制大专生、五年一贯制学生。</w:t>
      </w:r>
    </w:p>
    <w:p>
      <w:pPr>
        <w:pStyle w:val="5"/>
        <w:spacing w:line="360" w:lineRule="auto"/>
        <w:rPr>
          <w:rFonts w:hAnsi="宋体"/>
          <w:spacing w:val="-2"/>
          <w:sz w:val="28"/>
          <w:szCs w:val="28"/>
        </w:rPr>
      </w:pPr>
    </w:p>
    <w:p>
      <w:pPr>
        <w:adjustRightInd w:val="0"/>
        <w:spacing w:line="360" w:lineRule="auto"/>
        <w:ind w:firstLine="562" w:firstLineChars="200"/>
        <w:jc w:val="center"/>
        <w:rPr>
          <w:rFonts w:ascii="宋体" w:hAnsi="宋体"/>
          <w:b/>
          <w:sz w:val="28"/>
          <w:szCs w:val="28"/>
        </w:rPr>
      </w:pPr>
      <w:r>
        <w:rPr>
          <w:rFonts w:hint="eastAsia" w:ascii="宋体" w:hAnsi="宋体"/>
          <w:b/>
          <w:sz w:val="28"/>
          <w:szCs w:val="28"/>
        </w:rPr>
        <w:t>第二章 收费管理</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第六条 学校收费管理实行“统一领导，集中管理”的体制。</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第七条 财务处是学校收费管理工作的主管部门，负责收费项目的立项、收费标准的报批、收费时间的安排、收费工作的组织、收费数据信息的提供与传送和收费、退费的管理工作。</w:t>
      </w:r>
    </w:p>
    <w:p>
      <w:pPr>
        <w:widowControl/>
        <w:spacing w:line="360" w:lineRule="auto"/>
        <w:ind w:firstLine="536" w:firstLineChars="200"/>
        <w:jc w:val="left"/>
        <w:rPr>
          <w:rFonts w:ascii="宋体" w:hAnsi="宋体" w:cs="宋体"/>
          <w:spacing w:val="-6"/>
          <w:kern w:val="0"/>
          <w:sz w:val="28"/>
          <w:szCs w:val="28"/>
        </w:rPr>
      </w:pPr>
      <w:r>
        <w:rPr>
          <w:rFonts w:hint="eastAsia" w:ascii="宋体" w:hAnsi="宋体" w:cs="宋体"/>
          <w:spacing w:val="-6"/>
          <w:kern w:val="0"/>
          <w:sz w:val="28"/>
          <w:szCs w:val="28"/>
        </w:rPr>
        <w:t>第八条 在开学报到期间，财务处及时将缴费明细分发各有关部门，各部门据此对缴清学费等费用的学生予以注册；学费、住宿费等</w:t>
      </w:r>
      <w:r>
        <w:rPr>
          <w:rFonts w:hint="eastAsia" w:ascii="宋体" w:hAnsi="宋体" w:cs="宋体"/>
          <w:spacing w:val="-6"/>
          <w:kern w:val="0"/>
          <w:sz w:val="28"/>
          <w:szCs w:val="28"/>
          <w:lang w:val="en-US" w:eastAsia="zh-CN"/>
        </w:rPr>
        <w:t>票据</w:t>
      </w:r>
      <w:r>
        <w:rPr>
          <w:rFonts w:hint="eastAsia" w:ascii="宋体" w:hAnsi="宋体" w:cs="宋体"/>
          <w:spacing w:val="-6"/>
          <w:kern w:val="0"/>
          <w:sz w:val="28"/>
          <w:szCs w:val="28"/>
        </w:rPr>
        <w:t>由财务处集中打印和开具，由学生本人领取和保存。学生应妥善保管，丢失不补。</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第九条 学校财务处、学生处、教务处、各分院是学生收费管理工作的重要实施部门，对学生催缴学费、住宿费管理负有直接责任，各部门要采取有效措施，确保学生学费、住宿费及时足额上缴学校。</w:t>
      </w:r>
    </w:p>
    <w:p>
      <w:pPr>
        <w:widowControl/>
        <w:spacing w:line="360" w:lineRule="auto"/>
        <w:ind w:firstLine="536" w:firstLineChars="200"/>
        <w:jc w:val="left"/>
        <w:rPr>
          <w:rFonts w:ascii="宋体" w:hAnsi="宋体" w:cs="宋体"/>
          <w:spacing w:val="-6"/>
          <w:kern w:val="0"/>
          <w:sz w:val="28"/>
          <w:szCs w:val="28"/>
        </w:rPr>
      </w:pPr>
      <w:r>
        <w:rPr>
          <w:rFonts w:hint="eastAsia" w:ascii="宋体" w:hAnsi="宋体" w:cs="宋体"/>
          <w:spacing w:val="-6"/>
          <w:kern w:val="0"/>
          <w:sz w:val="28"/>
          <w:szCs w:val="28"/>
        </w:rPr>
        <w:t>第十条 学生因休学、留级、降级、转学、转专业等而发生学籍变动的，按变动后学籍所在年级及专业的学费标准收取学费。对于校外转入学生，第一学期转入的，当年学费按转入所在年级及专业的学费标准全额收取，第二学期转入的，当年学费按50%收取。住宿费按实际所住宿舍的收费标准收取。</w:t>
      </w:r>
    </w:p>
    <w:p>
      <w:pPr>
        <w:adjustRightInd w:val="0"/>
        <w:spacing w:line="360" w:lineRule="auto"/>
        <w:ind w:firstLine="562" w:firstLineChars="200"/>
        <w:jc w:val="center"/>
        <w:rPr>
          <w:rFonts w:ascii="宋体" w:hAnsi="宋体"/>
          <w:b/>
          <w:sz w:val="28"/>
          <w:szCs w:val="28"/>
        </w:rPr>
      </w:pPr>
    </w:p>
    <w:p>
      <w:pPr>
        <w:adjustRightInd w:val="0"/>
        <w:spacing w:line="360" w:lineRule="auto"/>
        <w:ind w:firstLine="562" w:firstLineChars="200"/>
        <w:jc w:val="center"/>
        <w:rPr>
          <w:rFonts w:ascii="宋体" w:hAnsi="宋体"/>
          <w:b/>
          <w:sz w:val="28"/>
          <w:szCs w:val="28"/>
        </w:rPr>
      </w:pPr>
      <w:r>
        <w:rPr>
          <w:rFonts w:hint="eastAsia" w:ascii="宋体" w:hAnsi="宋体"/>
          <w:b/>
          <w:sz w:val="28"/>
          <w:szCs w:val="28"/>
        </w:rPr>
        <w:t>第三章 收费标准</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第十一条 财务处收取各项费用时须严格按照四川省发展和改革委员会等有关部门批准的标准执行。</w:t>
      </w:r>
    </w:p>
    <w:p>
      <w:pPr>
        <w:pStyle w:val="5"/>
        <w:spacing w:line="360" w:lineRule="auto"/>
        <w:ind w:firstLine="562" w:firstLineChars="200"/>
        <w:jc w:val="center"/>
        <w:rPr>
          <w:rFonts w:hAnsi="宋体" w:cs="黑体"/>
          <w:b/>
          <w:w w:val="100"/>
          <w:kern w:val="2"/>
          <w:sz w:val="28"/>
          <w:szCs w:val="28"/>
          <w:lang w:val="en-US"/>
        </w:rPr>
      </w:pPr>
    </w:p>
    <w:p>
      <w:pPr>
        <w:pStyle w:val="5"/>
        <w:spacing w:line="360" w:lineRule="auto"/>
        <w:ind w:firstLine="562" w:firstLineChars="200"/>
        <w:jc w:val="center"/>
        <w:rPr>
          <w:rFonts w:hAnsi="宋体" w:cs="黑体"/>
          <w:b/>
          <w:w w:val="100"/>
          <w:kern w:val="2"/>
          <w:sz w:val="28"/>
          <w:szCs w:val="28"/>
          <w:lang w:val="en-US"/>
        </w:rPr>
      </w:pPr>
      <w:r>
        <w:rPr>
          <w:rFonts w:hint="eastAsia" w:hAnsi="宋体" w:cs="黑体"/>
          <w:b/>
          <w:w w:val="100"/>
          <w:kern w:val="2"/>
          <w:sz w:val="28"/>
          <w:szCs w:val="28"/>
          <w:lang w:val="en-US"/>
        </w:rPr>
        <w:t>第四章 退费和减免管理</w:t>
      </w:r>
    </w:p>
    <w:p>
      <w:pPr>
        <w:widowControl/>
        <w:spacing w:line="360" w:lineRule="auto"/>
        <w:ind w:firstLine="536" w:firstLineChars="200"/>
        <w:jc w:val="left"/>
        <w:rPr>
          <w:rFonts w:hint="eastAsia" w:ascii="宋体" w:hAnsi="宋体" w:cs="宋体"/>
          <w:spacing w:val="-6"/>
          <w:kern w:val="0"/>
          <w:sz w:val="28"/>
          <w:szCs w:val="28"/>
        </w:rPr>
      </w:pPr>
      <w:r>
        <w:rPr>
          <w:rFonts w:hint="eastAsia" w:ascii="宋体" w:hAnsi="宋体" w:cs="宋体"/>
          <w:spacing w:val="-6"/>
          <w:kern w:val="0"/>
          <w:sz w:val="28"/>
          <w:szCs w:val="28"/>
        </w:rPr>
        <w:t>第十二条 学生缴纳学费和住宿费后，因故退学或提前结束学业的，根据学生实际学习时间，按月计（每学年按10个月计算）退剩余的学费和住宿费。入学不足一周发生退学的学生，扣除第一月产生费用的四分之一计算退费；新生入学超过一周则按照月计算方式退费。五年一贯制学生前三年根据国家及省政府资助政策要求享有的免学费政策，在五年制一贯制学生入学时即免，但该政策生效时间以四川省资助中心核定名单日期为准。</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第十三条 退费应由学生完成相关手续后，经有关学院、管理部门负责人审批签字，凭缴费收据以及有关证明材料等到财务处办理退费手续。</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第十四条 学生因家庭经济困难，不能在规定期限内缴清学费的，学生本人须提供书面家庭经济困难证明，提出缓缴学费的书面申请，于每学年开学后两周内经所在分院领导审查，提出初步意见，报学校主管财务领导批准，到财务处备案。缓缴期限最长不能超过三个月，对于缓缴期过后，仍然不能缴费的学生，按拖欠学费处理。</w:t>
      </w:r>
    </w:p>
    <w:p>
      <w:pPr>
        <w:widowControl/>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第十五条 因家庭经济困难，根据国家及学校的相关规定予以减免学费的学生，应由学生提出书面申请，经有关学院、管理部门负责人审核签字、分管校长签字、主管财务校长批准后按有关规定可给予不同程度的学费减免。住宿费、代收费等不予减免。</w:t>
      </w:r>
    </w:p>
    <w:p>
      <w:pPr>
        <w:widowControl/>
        <w:spacing w:line="360" w:lineRule="auto"/>
        <w:ind w:firstLine="536" w:firstLineChars="200"/>
        <w:jc w:val="left"/>
        <w:rPr>
          <w:rFonts w:hint="default" w:ascii="宋体" w:hAnsi="宋体" w:eastAsia="宋体" w:cs="宋体"/>
          <w:spacing w:val="-6"/>
          <w:kern w:val="0"/>
          <w:sz w:val="28"/>
          <w:szCs w:val="28"/>
          <w:lang w:val="en-US" w:eastAsia="zh-CN"/>
        </w:rPr>
      </w:pPr>
      <w:r>
        <w:rPr>
          <w:rFonts w:hint="eastAsia" w:ascii="宋体" w:hAnsi="宋体" w:cs="宋体"/>
          <w:spacing w:val="-6"/>
          <w:kern w:val="0"/>
          <w:sz w:val="28"/>
          <w:szCs w:val="28"/>
          <w:lang w:val="en-US" w:eastAsia="zh-CN"/>
        </w:rPr>
        <w:t>第十六条 学生因违犯校规受到开除学籍、勒令退学处分，以及触犯刑律不能继续在校学习者不予退费。</w:t>
      </w:r>
    </w:p>
    <w:p>
      <w:pPr>
        <w:pStyle w:val="5"/>
        <w:spacing w:line="360" w:lineRule="auto"/>
        <w:rPr>
          <w:rFonts w:hAnsi="宋体"/>
          <w:spacing w:val="-2"/>
          <w:sz w:val="28"/>
          <w:szCs w:val="28"/>
        </w:rPr>
      </w:pPr>
    </w:p>
    <w:p>
      <w:pPr>
        <w:pStyle w:val="5"/>
        <w:spacing w:line="360" w:lineRule="auto"/>
        <w:ind w:firstLine="562" w:firstLineChars="200"/>
        <w:jc w:val="center"/>
        <w:rPr>
          <w:rFonts w:hAnsi="宋体" w:cs="黑体"/>
          <w:b/>
          <w:w w:val="100"/>
          <w:kern w:val="2"/>
          <w:sz w:val="28"/>
          <w:szCs w:val="28"/>
          <w:lang w:val="en-US"/>
        </w:rPr>
      </w:pPr>
      <w:r>
        <w:rPr>
          <w:rFonts w:hint="eastAsia" w:hAnsi="宋体" w:cs="黑体"/>
          <w:b/>
          <w:w w:val="100"/>
          <w:kern w:val="2"/>
          <w:sz w:val="28"/>
          <w:szCs w:val="28"/>
          <w:lang w:val="en-US"/>
        </w:rPr>
        <w:t>第</w:t>
      </w:r>
      <w:r>
        <w:rPr>
          <w:rFonts w:hint="eastAsia" w:hAnsi="宋体" w:cs="黑体"/>
          <w:b/>
          <w:w w:val="100"/>
          <w:kern w:val="2"/>
          <w:sz w:val="28"/>
          <w:szCs w:val="28"/>
          <w:lang w:val="en-US" w:eastAsia="zh-CN"/>
        </w:rPr>
        <w:t>五</w:t>
      </w:r>
      <w:r>
        <w:rPr>
          <w:rFonts w:hint="eastAsia" w:hAnsi="宋体" w:cs="黑体"/>
          <w:b/>
          <w:w w:val="100"/>
          <w:kern w:val="2"/>
          <w:sz w:val="28"/>
          <w:szCs w:val="28"/>
          <w:lang w:val="en-US"/>
        </w:rPr>
        <w:t>章 附则</w:t>
      </w:r>
    </w:p>
    <w:p>
      <w:pPr>
        <w:widowControl/>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第</w:t>
      </w:r>
      <w:r>
        <w:rPr>
          <w:rFonts w:hint="eastAsia" w:ascii="宋体" w:hAnsi="宋体" w:cs="宋体"/>
          <w:kern w:val="0"/>
          <w:sz w:val="28"/>
          <w:szCs w:val="28"/>
          <w:lang w:val="en-US" w:eastAsia="zh-CN"/>
        </w:rPr>
        <w:t>十七</w:t>
      </w:r>
      <w:r>
        <w:rPr>
          <w:rFonts w:hint="eastAsia" w:ascii="宋体" w:hAnsi="宋体" w:cs="宋体"/>
          <w:kern w:val="0"/>
          <w:sz w:val="28"/>
          <w:szCs w:val="28"/>
        </w:rPr>
        <w:t>条 本制度由财务处负责解释。</w:t>
      </w:r>
    </w:p>
    <w:p>
      <w:pPr>
        <w:widowControl/>
        <w:spacing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第</w:t>
      </w:r>
      <w:r>
        <w:rPr>
          <w:rFonts w:hint="eastAsia" w:ascii="宋体" w:hAnsi="宋体" w:cs="宋体"/>
          <w:kern w:val="0"/>
          <w:sz w:val="28"/>
          <w:szCs w:val="28"/>
          <w:lang w:val="en-US" w:eastAsia="zh-CN"/>
        </w:rPr>
        <w:t>十八</w:t>
      </w:r>
      <w:r>
        <w:rPr>
          <w:rFonts w:hint="eastAsia" w:ascii="宋体" w:hAnsi="宋体" w:cs="宋体"/>
          <w:kern w:val="0"/>
          <w:sz w:val="28"/>
          <w:szCs w:val="28"/>
        </w:rPr>
        <w:t>条 本制度自公布之日起执行，未尽事宜执行国家及学校有关规定。</w:t>
      </w:r>
    </w:p>
    <w:p>
      <w:pPr>
        <w:widowControl/>
        <w:spacing w:line="360" w:lineRule="auto"/>
        <w:ind w:firstLine="560" w:firstLineChars="200"/>
        <w:jc w:val="left"/>
        <w:rPr>
          <w:rFonts w:hint="eastAsia" w:ascii="宋体" w:hAnsi="宋体" w:cs="宋体"/>
          <w:kern w:val="0"/>
          <w:sz w:val="28"/>
          <w:szCs w:val="28"/>
        </w:rPr>
      </w:pPr>
    </w:p>
    <w:p>
      <w:pPr>
        <w:widowControl/>
        <w:spacing w:line="360" w:lineRule="auto"/>
        <w:ind w:firstLine="560" w:firstLineChars="200"/>
        <w:jc w:val="righ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2020年3月1日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23D3D42"/>
    <w:rsid w:val="4670640B"/>
    <w:rsid w:val="4CA9646D"/>
    <w:rsid w:val="5F232064"/>
    <w:rsid w:val="623D3D42"/>
    <w:rsid w:val="68597966"/>
    <w:rsid w:val="7AB3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方正小标宋简体" w:cs="Times New Roman"/>
      <w:bCs/>
      <w:sz w:val="36"/>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段落样式2"/>
    <w:basedOn w:val="1"/>
    <w:qFormat/>
    <w:uiPriority w:val="99"/>
    <w:pPr>
      <w:autoSpaceDE w:val="0"/>
      <w:autoSpaceDN w:val="0"/>
      <w:adjustRightInd w:val="0"/>
      <w:spacing w:line="400" w:lineRule="atLeast"/>
      <w:textAlignment w:val="center"/>
    </w:pPr>
    <w:rPr>
      <w:rFonts w:ascii="宋体" w:cs="宋体"/>
      <w:color w:val="000000"/>
      <w:w w:val="96"/>
      <w:kern w:val="0"/>
      <w:sz w:val="20"/>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1448</Words>
  <Characters>1454</Characters>
  <Lines>0</Lines>
  <Paragraphs>0</Paragraphs>
  <TotalTime>22</TotalTime>
  <ScaleCrop>false</ScaleCrop>
  <LinksUpToDate>false</LinksUpToDate>
  <CharactersWithSpaces>1477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2022-07-06T01:46:00Z</dcterms:created>
  <dc:creator>Kita</dc:creator>
  <cp:lastModifiedBy>雲彊</cp:lastModifiedBy>
  <dcterms:modified xsi:type="dcterms:W3CDTF">2022-07-07T02:34:06Z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5A97D96D3BA0408495715A65574E0B03</vt:lpwstr>
  </property>
</Properties>
</file>